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E383" w14:textId="5B6B88FF" w:rsidR="000D7757" w:rsidRDefault="00C15947" w:rsidP="00C15947">
      <w:pPr>
        <w:jc w:val="center"/>
      </w:pPr>
      <w:r>
        <w:t>Pneumonia ID Primer</w:t>
      </w:r>
    </w:p>
    <w:p w14:paraId="477393F9" w14:textId="37681C21" w:rsidR="00C15947" w:rsidRDefault="00C15947" w:rsidP="00C15947">
      <w:r>
        <w:t>Overview:</w:t>
      </w:r>
    </w:p>
    <w:p w14:paraId="7F15D392" w14:textId="23C7DFEC" w:rsidR="006835AD" w:rsidRDefault="006835AD" w:rsidP="007E7243">
      <w:pPr>
        <w:pStyle w:val="NoSpacing"/>
        <w:ind w:left="720"/>
      </w:pPr>
      <w:r>
        <w:t>Pneumonia is classically defined as infection of the lung parenchyma</w:t>
      </w:r>
      <w:r w:rsidR="00BF4B25">
        <w:t xml:space="preserve">, usually caused by bacteria or viruses, </w:t>
      </w:r>
      <w:r w:rsidR="00F531FA">
        <w:t xml:space="preserve">due to </w:t>
      </w:r>
      <w:r w:rsidR="00BF4B25">
        <w:t>inhalation/</w:t>
      </w:r>
      <w:proofErr w:type="spellStart"/>
      <w:r w:rsidR="00BF4B25">
        <w:t>microaspiration</w:t>
      </w:r>
      <w:proofErr w:type="spellEnd"/>
      <w:r w:rsidR="00BF4B25">
        <w:t xml:space="preserve"> of pathogens to the sterile alveoli. However recent data suggest there is a lung microbiome that’s </w:t>
      </w:r>
      <w:proofErr w:type="gramStart"/>
      <w:r w:rsidR="00BF4B25">
        <w:t>similar to</w:t>
      </w:r>
      <w:proofErr w:type="gramEnd"/>
      <w:r w:rsidR="00BF4B25">
        <w:t xml:space="preserve"> the oropharyngeal microbiome which represents a paradigm shift towards alveolar dysbiosis as a driver of pneumonia in addition to micro-/</w:t>
      </w:r>
      <w:proofErr w:type="spellStart"/>
      <w:r w:rsidR="00BF4B25">
        <w:t>macroaspiration</w:t>
      </w:r>
      <w:proofErr w:type="spellEnd"/>
      <w:r w:rsidR="00BF4B25">
        <w:t xml:space="preserve"> of pathogens</w:t>
      </w:r>
      <w:r w:rsidR="002F2FB3">
        <w:rPr>
          <w:vertAlign w:val="superscript"/>
        </w:rPr>
        <w:t>1</w:t>
      </w:r>
      <w:r w:rsidR="00BF4B25">
        <w:t>.</w:t>
      </w:r>
    </w:p>
    <w:p w14:paraId="267B00A0" w14:textId="440496B1" w:rsidR="00C15947" w:rsidRDefault="00C15947" w:rsidP="007E7243">
      <w:pPr>
        <w:pStyle w:val="NoSpacing"/>
      </w:pPr>
      <w:r>
        <w:t xml:space="preserve">Definitions: </w:t>
      </w:r>
    </w:p>
    <w:p w14:paraId="07C64E77" w14:textId="6C2CCA26" w:rsidR="00C15947" w:rsidRDefault="00C15947" w:rsidP="007E7243">
      <w:pPr>
        <w:pStyle w:val="NoSpacing"/>
        <w:numPr>
          <w:ilvl w:val="0"/>
          <w:numId w:val="3"/>
        </w:numPr>
      </w:pPr>
      <w:r>
        <w:t>Community acquired pneumonia (CAP) is acquired outside the hospital</w:t>
      </w:r>
    </w:p>
    <w:p w14:paraId="5FD9B877" w14:textId="6B191A87" w:rsidR="00C15947" w:rsidRDefault="00C15947" w:rsidP="007E7243">
      <w:pPr>
        <w:pStyle w:val="NoSpacing"/>
        <w:numPr>
          <w:ilvl w:val="0"/>
          <w:numId w:val="3"/>
        </w:numPr>
      </w:pPr>
      <w:r>
        <w:t>HAP refers to pneumonia acquired after 48 hours of hospitalization</w:t>
      </w:r>
    </w:p>
    <w:p w14:paraId="300BFE6C" w14:textId="4470FDEA" w:rsidR="00C15947" w:rsidRDefault="00C15947" w:rsidP="007E7243">
      <w:pPr>
        <w:pStyle w:val="NoSpacing"/>
        <w:numPr>
          <w:ilvl w:val="0"/>
          <w:numId w:val="3"/>
        </w:numPr>
      </w:pPr>
      <w:r>
        <w:t xml:space="preserve">VAP refers to pneumonia acquired after 48 hours of intubation </w:t>
      </w:r>
    </w:p>
    <w:p w14:paraId="47A2E9AB" w14:textId="36AA9831" w:rsidR="00C15947" w:rsidRDefault="00C15947" w:rsidP="007E7243">
      <w:pPr>
        <w:pStyle w:val="NoSpacing"/>
        <w:numPr>
          <w:ilvl w:val="0"/>
          <w:numId w:val="3"/>
        </w:numPr>
      </w:pPr>
      <w:r>
        <w:t>Healthcare Associated Pneumonia (HCAP) no longer used as it was too sensitive</w:t>
      </w:r>
      <w:r w:rsidR="00743766">
        <w:t xml:space="preserve"> and nonspecific</w:t>
      </w:r>
    </w:p>
    <w:p w14:paraId="58920CB4" w14:textId="699DDAAF" w:rsidR="00C15947" w:rsidRDefault="00C15947" w:rsidP="007E7243">
      <w:pPr>
        <w:pStyle w:val="NoSpacing"/>
      </w:pPr>
      <w:r>
        <w:t>Clinical Features:</w:t>
      </w:r>
    </w:p>
    <w:p w14:paraId="67DB4FE7" w14:textId="471A1620" w:rsidR="00C15947" w:rsidRDefault="00C15947" w:rsidP="007E7243">
      <w:pPr>
        <w:pStyle w:val="NoSpacing"/>
        <w:numPr>
          <w:ilvl w:val="0"/>
          <w:numId w:val="3"/>
        </w:numPr>
      </w:pPr>
      <w:r>
        <w:t>Typically characterized by fever, cough, SOB</w:t>
      </w:r>
    </w:p>
    <w:p w14:paraId="5A3E00D1" w14:textId="105334AF" w:rsidR="00C15947" w:rsidRDefault="00C15947" w:rsidP="007E7243">
      <w:pPr>
        <w:pStyle w:val="NoSpacing"/>
        <w:numPr>
          <w:ilvl w:val="0"/>
          <w:numId w:val="3"/>
        </w:numPr>
      </w:pPr>
      <w:r>
        <w:t>Defining pneumonia is surprisingly difficult</w:t>
      </w:r>
    </w:p>
    <w:p w14:paraId="74C61ABA" w14:textId="518939EA" w:rsidR="00C15947" w:rsidRDefault="00C15947" w:rsidP="007E7243">
      <w:pPr>
        <w:pStyle w:val="NoSpacing"/>
        <w:numPr>
          <w:ilvl w:val="0"/>
          <w:numId w:val="3"/>
        </w:numPr>
      </w:pPr>
      <w:r>
        <w:t>Clinical characteristics</w:t>
      </w:r>
      <w:r w:rsidR="006835AD">
        <w:t>: PPV of fever, crackles, tachycardia, and O2 sat &lt;95% only 20%</w:t>
      </w:r>
      <w:r w:rsidR="002F2FB3">
        <w:rPr>
          <w:vertAlign w:val="superscript"/>
        </w:rPr>
        <w:t>2</w:t>
      </w:r>
    </w:p>
    <w:p w14:paraId="3A4D54FF" w14:textId="1F68125A" w:rsidR="006835AD" w:rsidRDefault="006835AD" w:rsidP="007E7243">
      <w:pPr>
        <w:pStyle w:val="NoSpacing"/>
        <w:numPr>
          <w:ilvl w:val="0"/>
          <w:numId w:val="3"/>
        </w:numPr>
      </w:pPr>
      <w:r>
        <w:t>Even on CXR as many as 33% of patients admitted with pneumonia have an initial ‘negative’ CXR</w:t>
      </w:r>
      <w:r w:rsidR="002F2FB3">
        <w:rPr>
          <w:vertAlign w:val="superscript"/>
        </w:rPr>
        <w:t>3</w:t>
      </w:r>
    </w:p>
    <w:p w14:paraId="0F8D7242" w14:textId="50CD8DE6" w:rsidR="00F531FA" w:rsidRDefault="00F531FA" w:rsidP="007E7243">
      <w:pPr>
        <w:pStyle w:val="NoSpacing"/>
        <w:numPr>
          <w:ilvl w:val="0"/>
          <w:numId w:val="3"/>
        </w:numPr>
      </w:pPr>
      <w:r>
        <w:t>CURB 65 or pneumonia severity index helpful in prognostication/disposition planning</w:t>
      </w:r>
    </w:p>
    <w:p w14:paraId="16A3696A" w14:textId="66887485" w:rsidR="00C15947" w:rsidRDefault="00C15947" w:rsidP="007E7243">
      <w:pPr>
        <w:pStyle w:val="NoSpacing"/>
      </w:pPr>
      <w:r>
        <w:t>Microbiology of CAP</w:t>
      </w:r>
    </w:p>
    <w:p w14:paraId="1BEB1166" w14:textId="0E30E8B8" w:rsidR="00C15947" w:rsidRDefault="0013223B" w:rsidP="0013223B">
      <w:pPr>
        <w:pStyle w:val="ListParagraph"/>
        <w:numPr>
          <w:ilvl w:val="0"/>
          <w:numId w:val="1"/>
        </w:numPr>
      </w:pPr>
      <w:r>
        <w:t>Classically broken into 2 categories:</w:t>
      </w:r>
    </w:p>
    <w:p w14:paraId="64A00D93" w14:textId="0334793A" w:rsidR="0013223B" w:rsidRDefault="0013223B" w:rsidP="0013223B">
      <w:pPr>
        <w:pStyle w:val="ListParagraph"/>
        <w:numPr>
          <w:ilvl w:val="1"/>
          <w:numId w:val="1"/>
        </w:numPr>
      </w:pPr>
      <w:r>
        <w:t>Typical: Strep pneumoniae, H influenzae, Moraxella catarrhalis, Staph aureus</w:t>
      </w:r>
    </w:p>
    <w:p w14:paraId="2BD697E3" w14:textId="6195C403" w:rsidR="0013223B" w:rsidRDefault="0013223B" w:rsidP="0013223B">
      <w:pPr>
        <w:pStyle w:val="ListParagraph"/>
        <w:numPr>
          <w:ilvl w:val="1"/>
          <w:numId w:val="1"/>
        </w:numPr>
      </w:pPr>
      <w:r>
        <w:t>Atypical: Legionella, Mycoplasma pneumoniae, Chlamydia pneumoniae (all with intrinsic B-lactam resistance)</w:t>
      </w:r>
    </w:p>
    <w:p w14:paraId="0EFE44C0" w14:textId="76FA879B" w:rsidR="0013223B" w:rsidRDefault="0013223B" w:rsidP="0013223B">
      <w:pPr>
        <w:pStyle w:val="ListParagraph"/>
        <w:numPr>
          <w:ilvl w:val="0"/>
          <w:numId w:val="1"/>
        </w:numPr>
      </w:pPr>
      <w:r>
        <w:t>EPIC study in US looking at etiology of pneumonia in adults showed only 1/3 of CAP cases have a culprit pathogen identified</w:t>
      </w:r>
      <w:r w:rsidR="002F2FB3">
        <w:rPr>
          <w:vertAlign w:val="superscript"/>
        </w:rPr>
        <w:t>4</w:t>
      </w:r>
    </w:p>
    <w:p w14:paraId="72B246C4" w14:textId="4F4FAE87" w:rsidR="0013223B" w:rsidRDefault="0013223B" w:rsidP="0013223B">
      <w:pPr>
        <w:pStyle w:val="ListParagraph"/>
        <w:numPr>
          <w:ilvl w:val="1"/>
          <w:numId w:val="1"/>
        </w:numPr>
      </w:pPr>
      <w:r>
        <w:t>Of those with pathogen detected 60% were viral only, 40% were bacterial or bacteria-virus</w:t>
      </w:r>
    </w:p>
    <w:p w14:paraId="3EE744AA" w14:textId="2DCEAB3A" w:rsidR="0013223B" w:rsidRPr="00B11331" w:rsidRDefault="0013223B" w:rsidP="0013223B">
      <w:pPr>
        <w:pStyle w:val="ListParagraph"/>
        <w:numPr>
          <w:ilvl w:val="1"/>
          <w:numId w:val="1"/>
        </w:numPr>
      </w:pPr>
      <w:r>
        <w:t xml:space="preserve">Order of most common: Rhinovirus, flu, </w:t>
      </w:r>
      <w:r w:rsidRPr="0013223B">
        <w:rPr>
          <w:i/>
          <w:iCs/>
        </w:rPr>
        <w:t>S</w:t>
      </w:r>
      <w:r>
        <w:rPr>
          <w:i/>
          <w:iCs/>
        </w:rPr>
        <w:t>.</w:t>
      </w:r>
      <w:r w:rsidRPr="0013223B">
        <w:rPr>
          <w:i/>
          <w:iCs/>
        </w:rPr>
        <w:t xml:space="preserve"> </w:t>
      </w:r>
      <w:proofErr w:type="spellStart"/>
      <w:r w:rsidRPr="0013223B">
        <w:rPr>
          <w:i/>
          <w:iCs/>
        </w:rPr>
        <w:t>pneumo</w:t>
      </w:r>
      <w:proofErr w:type="spellEnd"/>
      <w:r>
        <w:t xml:space="preserve">, hMPV, PIV, corona, mycoplasma, </w:t>
      </w:r>
      <w:r>
        <w:rPr>
          <w:i/>
          <w:iCs/>
        </w:rPr>
        <w:t>S</w:t>
      </w:r>
      <w:r w:rsidRPr="0013223B">
        <w:rPr>
          <w:i/>
          <w:iCs/>
        </w:rPr>
        <w:t>taph aureus</w:t>
      </w:r>
    </w:p>
    <w:p w14:paraId="6C8B984C" w14:textId="42A97D8C" w:rsidR="00B11331" w:rsidRDefault="00B11331" w:rsidP="00B11331">
      <w:pPr>
        <w:pStyle w:val="ListParagraph"/>
        <w:numPr>
          <w:ilvl w:val="0"/>
          <w:numId w:val="1"/>
        </w:numPr>
      </w:pPr>
      <w:r>
        <w:t xml:space="preserve">Impact of </w:t>
      </w:r>
      <w:proofErr w:type="spellStart"/>
      <w:r>
        <w:t>Covid</w:t>
      </w:r>
      <w:proofErr w:type="spellEnd"/>
      <w:r>
        <w:t xml:space="preserve"> on this distribution is uncertain</w:t>
      </w:r>
      <w:r>
        <w:t>. Moderately high rates of secondary infections, particularly invasive pulmonary aspergillosis (as high as a quarter of severe cases requiring prolonged intubation)</w:t>
      </w:r>
      <w:r w:rsidR="002F2FB3">
        <w:rPr>
          <w:vertAlign w:val="superscript"/>
        </w:rPr>
        <w:t>5</w:t>
      </w:r>
    </w:p>
    <w:p w14:paraId="7229FE4C" w14:textId="25BB8B10" w:rsidR="00B321AE" w:rsidRPr="00B11331" w:rsidRDefault="00B321AE" w:rsidP="00B11331">
      <w:pPr>
        <w:pStyle w:val="ListParagraph"/>
        <w:numPr>
          <w:ilvl w:val="0"/>
          <w:numId w:val="1"/>
        </w:numPr>
      </w:pPr>
      <w:r>
        <w:t xml:space="preserve">Aspiration pneumonia: </w:t>
      </w:r>
      <w:r w:rsidR="003C2568">
        <w:t xml:space="preserve">Can be difficult to differentiate aspiration pneumonitis and aspiration pneumonia. In aspiration pneumonia </w:t>
      </w:r>
      <w:r w:rsidR="00804D88">
        <w:t>with lung abscess anaerobes are common, when abscess isn’t present anaerobes are not major drivers</w:t>
      </w:r>
    </w:p>
    <w:p w14:paraId="422D13F1" w14:textId="6DB2B7C4" w:rsidR="00C15947" w:rsidRDefault="00C15947" w:rsidP="007E7243">
      <w:pPr>
        <w:pStyle w:val="NoSpacing"/>
      </w:pPr>
      <w:r>
        <w:t>Microbiology of HAP/VAP</w:t>
      </w:r>
    </w:p>
    <w:p w14:paraId="4ECD6F01" w14:textId="68715B2E" w:rsidR="00B11331" w:rsidRDefault="00B11331" w:rsidP="00B11331">
      <w:pPr>
        <w:pStyle w:val="ListParagraph"/>
        <w:numPr>
          <w:ilvl w:val="0"/>
          <w:numId w:val="1"/>
        </w:numPr>
      </w:pPr>
      <w:r>
        <w:t>Wide range of culprit pathogens, skews more towards bacterial and polymicrobial than CAP</w:t>
      </w:r>
      <w:r w:rsidR="00F750DC">
        <w:t xml:space="preserve"> though hospital acquired rhinovirus, influenza and PIV do occur</w:t>
      </w:r>
    </w:p>
    <w:p w14:paraId="5FC3F03D" w14:textId="0EE8CDAE" w:rsidR="00F750DC" w:rsidRDefault="00F750DC" w:rsidP="00B11331">
      <w:pPr>
        <w:pStyle w:val="ListParagraph"/>
        <w:numPr>
          <w:ilvl w:val="0"/>
          <w:numId w:val="1"/>
        </w:numPr>
      </w:pPr>
      <w:r>
        <w:t xml:space="preserve">From CDC VAP data: S. aureus (24%), </w:t>
      </w:r>
      <w:proofErr w:type="spellStart"/>
      <w:r>
        <w:t>Enterobacterales</w:t>
      </w:r>
      <w:proofErr w:type="spellEnd"/>
      <w:r>
        <w:t xml:space="preserve"> (24%)</w:t>
      </w:r>
      <w:r>
        <w:t xml:space="preserve">, P aeruginosa (17%), Acinetobacter (7%), </w:t>
      </w:r>
      <w:proofErr w:type="spellStart"/>
      <w:r>
        <w:t>Stenotrophomas</w:t>
      </w:r>
      <w:proofErr w:type="spellEnd"/>
      <w:r>
        <w:t xml:space="preserve"> </w:t>
      </w:r>
      <w:proofErr w:type="spellStart"/>
      <w:r>
        <w:t>maltophila</w:t>
      </w:r>
      <w:proofErr w:type="spellEnd"/>
      <w:r>
        <w:t xml:space="preserve"> (6%)</w:t>
      </w:r>
      <w:r w:rsidR="002F2FB3">
        <w:rPr>
          <w:vertAlign w:val="superscript"/>
        </w:rPr>
        <w:t>6</w:t>
      </w:r>
    </w:p>
    <w:p w14:paraId="20FA9E13" w14:textId="5723DAA5" w:rsidR="00F750DC" w:rsidRDefault="00F750DC" w:rsidP="00B11331">
      <w:pPr>
        <w:pStyle w:val="ListParagraph"/>
        <w:numPr>
          <w:ilvl w:val="0"/>
          <w:numId w:val="1"/>
        </w:numPr>
      </w:pPr>
      <w:r>
        <w:t>HAP etiologies are similar however there were lower rates of Acinetobacter (3%) and Steno (1%)</w:t>
      </w:r>
      <w:r w:rsidR="002F2FB3">
        <w:rPr>
          <w:vertAlign w:val="superscript"/>
        </w:rPr>
        <w:t>7</w:t>
      </w:r>
    </w:p>
    <w:p w14:paraId="3D63A87A" w14:textId="623FA3FC" w:rsidR="00C15947" w:rsidRDefault="00C15947" w:rsidP="007E7243">
      <w:pPr>
        <w:pStyle w:val="NoSpacing"/>
      </w:pPr>
      <w:r>
        <w:t>Diagnostics</w:t>
      </w:r>
    </w:p>
    <w:p w14:paraId="3E82ED7D" w14:textId="44B37FC2" w:rsidR="00C15947" w:rsidRDefault="00784C25" w:rsidP="00784C25">
      <w:pPr>
        <w:pStyle w:val="ListParagraph"/>
        <w:numPr>
          <w:ilvl w:val="0"/>
          <w:numId w:val="1"/>
        </w:numPr>
      </w:pPr>
      <w:r>
        <w:t>Imaging</w:t>
      </w:r>
      <w:r w:rsidR="002F2FB3">
        <w:t xml:space="preserve"> – CXR and/or CT chest</w:t>
      </w:r>
    </w:p>
    <w:p w14:paraId="70C5201D" w14:textId="2253C066" w:rsidR="00784C25" w:rsidRDefault="00784C25" w:rsidP="00784C25">
      <w:pPr>
        <w:pStyle w:val="ListParagraph"/>
        <w:numPr>
          <w:ilvl w:val="0"/>
          <w:numId w:val="1"/>
        </w:numPr>
      </w:pPr>
      <w:r>
        <w:t xml:space="preserve">If mild/outpatient influenza testing during flu season. </w:t>
      </w:r>
      <w:proofErr w:type="spellStart"/>
      <w:r>
        <w:t>Covid</w:t>
      </w:r>
      <w:proofErr w:type="spellEnd"/>
      <w:r>
        <w:t xml:space="preserve"> testing depending on prevalence</w:t>
      </w:r>
    </w:p>
    <w:p w14:paraId="0208D736" w14:textId="3BF69434" w:rsidR="00784C25" w:rsidRDefault="00784C25" w:rsidP="00784C25">
      <w:pPr>
        <w:pStyle w:val="ListParagraph"/>
        <w:numPr>
          <w:ilvl w:val="0"/>
          <w:numId w:val="1"/>
        </w:numPr>
      </w:pPr>
      <w:r>
        <w:t>For CAP requiring hospitalization:</w:t>
      </w:r>
    </w:p>
    <w:p w14:paraId="7DA0656E" w14:textId="37099277" w:rsidR="00784C25" w:rsidRDefault="00784C25" w:rsidP="00784C25">
      <w:pPr>
        <w:pStyle w:val="ListParagraph"/>
        <w:numPr>
          <w:ilvl w:val="1"/>
          <w:numId w:val="1"/>
        </w:numPr>
      </w:pPr>
      <w:r>
        <w:t>Sputum gram stain and culture</w:t>
      </w:r>
      <w:r w:rsidR="002F2FB3">
        <w:t>, blood culture reasonable</w:t>
      </w:r>
    </w:p>
    <w:p w14:paraId="5527C4B0" w14:textId="17DBB99E" w:rsidR="00784C25" w:rsidRDefault="00784C25" w:rsidP="00784C25">
      <w:pPr>
        <w:pStyle w:val="ListParagraph"/>
        <w:numPr>
          <w:ilvl w:val="1"/>
          <w:numId w:val="1"/>
        </w:numPr>
      </w:pPr>
      <w:r>
        <w:t>Urine strep antigen, consider urine legionella testing (only detects L. pneumophila serotype 1)</w:t>
      </w:r>
    </w:p>
    <w:p w14:paraId="7A179FB1" w14:textId="77777777" w:rsidR="00F531FA" w:rsidRDefault="00F531FA" w:rsidP="00F531FA">
      <w:pPr>
        <w:pStyle w:val="ListParagraph"/>
        <w:numPr>
          <w:ilvl w:val="0"/>
          <w:numId w:val="1"/>
        </w:numPr>
      </w:pPr>
      <w:r>
        <w:t>Procalcitonin? A biomarker that can help distinguish between bacterial infection and other causes of infection/inflammation.</w:t>
      </w:r>
    </w:p>
    <w:p w14:paraId="636C9905" w14:textId="18DD3694" w:rsidR="00F531FA" w:rsidRDefault="0058462E" w:rsidP="00F531FA">
      <w:pPr>
        <w:pStyle w:val="ListParagraph"/>
        <w:numPr>
          <w:ilvl w:val="1"/>
          <w:numId w:val="1"/>
        </w:numPr>
      </w:pPr>
      <w:r>
        <w:t>S</w:t>
      </w:r>
      <w:r w:rsidR="00F531FA">
        <w:t>hould not be used to determine whether to initiate antibiotics</w:t>
      </w:r>
      <w:r>
        <w:t xml:space="preserve"> for CAP</w:t>
      </w:r>
    </w:p>
    <w:p w14:paraId="79839A70" w14:textId="40129C17" w:rsidR="0058462E" w:rsidRDefault="0058462E" w:rsidP="00F531FA">
      <w:pPr>
        <w:pStyle w:val="ListParagraph"/>
        <w:numPr>
          <w:ilvl w:val="1"/>
          <w:numId w:val="1"/>
        </w:numPr>
      </w:pPr>
      <w:r>
        <w:lastRenderedPageBreak/>
        <w:t>May have a role in antibiotic discontinuation in combination with clinical assessment that can decrease exposure to antibiotics</w:t>
      </w:r>
      <w:r w:rsidR="007E7243">
        <w:rPr>
          <w:vertAlign w:val="superscript"/>
        </w:rPr>
        <w:t>8</w:t>
      </w:r>
      <w:r>
        <w:t>. Some algorithms used:</w:t>
      </w:r>
    </w:p>
    <w:p w14:paraId="24C1D61C" w14:textId="0FE3C21B" w:rsidR="0058462E" w:rsidRDefault="0058462E" w:rsidP="0058462E">
      <w:pPr>
        <w:pStyle w:val="ListParagraph"/>
        <w:numPr>
          <w:ilvl w:val="2"/>
          <w:numId w:val="1"/>
        </w:numPr>
      </w:pPr>
      <w:r>
        <w:t xml:space="preserve">Stop when </w:t>
      </w:r>
      <w:proofErr w:type="spellStart"/>
      <w:r>
        <w:t>procal</w:t>
      </w:r>
      <w:proofErr w:type="spellEnd"/>
      <w:r>
        <w:t xml:space="preserve"> &lt;0.25 ng/mL and clinical improvement or alternate explanation</w:t>
      </w:r>
    </w:p>
    <w:p w14:paraId="2F9A3EB8" w14:textId="6DF164D6" w:rsidR="0058462E" w:rsidRDefault="0058462E" w:rsidP="0058462E">
      <w:pPr>
        <w:pStyle w:val="ListParagraph"/>
        <w:numPr>
          <w:ilvl w:val="2"/>
          <w:numId w:val="1"/>
        </w:numPr>
      </w:pPr>
      <w:r>
        <w:t xml:space="preserve">Stop when </w:t>
      </w:r>
      <w:proofErr w:type="spellStart"/>
      <w:r>
        <w:t>procal</w:t>
      </w:r>
      <w:proofErr w:type="spellEnd"/>
      <w:r>
        <w:t xml:space="preserve"> has decreased 80% from peak level</w:t>
      </w:r>
    </w:p>
    <w:p w14:paraId="5EC0A9BB" w14:textId="14751B64" w:rsidR="00C15947" w:rsidRDefault="00C15947" w:rsidP="007E7243">
      <w:pPr>
        <w:pStyle w:val="NoSpacing"/>
      </w:pPr>
      <w:r>
        <w:t>Treatment</w:t>
      </w:r>
    </w:p>
    <w:p w14:paraId="6D27C310" w14:textId="4B58CCF1" w:rsidR="00743766" w:rsidRDefault="00743766" w:rsidP="003C1D27">
      <w:pPr>
        <w:pStyle w:val="ListParagraph"/>
        <w:numPr>
          <w:ilvl w:val="0"/>
          <w:numId w:val="1"/>
        </w:numPr>
      </w:pPr>
      <w:r>
        <w:t xml:space="preserve">Outpatient CAP depends on severity and presence of comorbidities. If mild and no comorbid conditions can try doxy or amoxicillin x5 days. If comorbidities present </w:t>
      </w:r>
      <w:proofErr w:type="spellStart"/>
      <w:r>
        <w:t>amox</w:t>
      </w:r>
      <w:proofErr w:type="spellEnd"/>
      <w:r>
        <w:t>/</w:t>
      </w:r>
      <w:proofErr w:type="spellStart"/>
      <w:r>
        <w:t>clav</w:t>
      </w:r>
      <w:proofErr w:type="spellEnd"/>
      <w:r>
        <w:t xml:space="preserve"> + doxy or </w:t>
      </w:r>
      <w:proofErr w:type="spellStart"/>
      <w:r>
        <w:t>azithro</w:t>
      </w:r>
      <w:proofErr w:type="spellEnd"/>
      <w:r>
        <w:t xml:space="preserve"> x5 days</w:t>
      </w:r>
    </w:p>
    <w:p w14:paraId="38B8BE61" w14:textId="10E161D8" w:rsidR="003C1D27" w:rsidRDefault="003C1D27" w:rsidP="003C1D27">
      <w:pPr>
        <w:pStyle w:val="ListParagraph"/>
        <w:numPr>
          <w:ilvl w:val="0"/>
          <w:numId w:val="1"/>
        </w:numPr>
      </w:pPr>
      <w:r>
        <w:t xml:space="preserve">Inpatient treatment of CAP should empirically cover typical and atypical etiologies. Ceftriaxone + </w:t>
      </w:r>
      <w:proofErr w:type="spellStart"/>
      <w:r>
        <w:t>Azithro</w:t>
      </w:r>
      <w:proofErr w:type="spellEnd"/>
      <w:r>
        <w:t xml:space="preserve"> or Levofloxacin</w:t>
      </w:r>
      <w:r w:rsidR="00743766">
        <w:t xml:space="preserve"> x5 days</w:t>
      </w:r>
      <w:r>
        <w:t>.</w:t>
      </w:r>
    </w:p>
    <w:p w14:paraId="3DA2EF08" w14:textId="3BFE4BEF" w:rsidR="00743766" w:rsidRDefault="00743766" w:rsidP="003C1D27">
      <w:pPr>
        <w:pStyle w:val="ListParagraph"/>
        <w:numPr>
          <w:ilvl w:val="0"/>
          <w:numId w:val="1"/>
        </w:numPr>
      </w:pPr>
      <w:r>
        <w:t>For mild HAP cases tailor based on risk factors for pseudomonas and MRSA. If none can use same regimen as CAP x 7 days</w:t>
      </w:r>
    </w:p>
    <w:p w14:paraId="6BA87BCE" w14:textId="73BEEE64" w:rsidR="00C15947" w:rsidRDefault="003C1D27" w:rsidP="003C1D27">
      <w:pPr>
        <w:pStyle w:val="ListParagraph"/>
        <w:numPr>
          <w:ilvl w:val="0"/>
          <w:numId w:val="1"/>
        </w:numPr>
      </w:pPr>
      <w:r>
        <w:t>Treatment of VAP should generally include anti-pseudomonal coverage, GNRs, and MSSA. Decision to cover MRSA based on local prevalence of MRSA and can be informed by MRSA nares (NPV 93-98%)</w:t>
      </w:r>
      <w:r w:rsidR="007E7243">
        <w:rPr>
          <w:vertAlign w:val="superscript"/>
        </w:rPr>
        <w:t>9</w:t>
      </w:r>
    </w:p>
    <w:p w14:paraId="7B72DEBC" w14:textId="74FEF27F" w:rsidR="003C1D27" w:rsidRDefault="00743766" w:rsidP="003C1D27">
      <w:pPr>
        <w:pStyle w:val="ListParagraph"/>
        <w:numPr>
          <w:ilvl w:val="1"/>
          <w:numId w:val="1"/>
        </w:numPr>
      </w:pPr>
      <w:r>
        <w:t>Cefepime + Vancomycin x 7 days</w:t>
      </w:r>
    </w:p>
    <w:p w14:paraId="73A9EF7D" w14:textId="04D3F743" w:rsidR="00784C25" w:rsidRDefault="00784C25" w:rsidP="00784C25">
      <w:pPr>
        <w:pStyle w:val="ListParagraph"/>
        <w:numPr>
          <w:ilvl w:val="0"/>
          <w:numId w:val="1"/>
        </w:numPr>
      </w:pPr>
      <w:r>
        <w:t>Steroids? Controversy around the use of steroids for CAP requiring hospitalization. Some evidence that it can reduce duration of hospitalization and mortality benefit in selected patients (5% ARR, NNT 20 for severe PNA)</w:t>
      </w:r>
      <w:r w:rsidR="007E7243">
        <w:rPr>
          <w:vertAlign w:val="superscript"/>
        </w:rPr>
        <w:t>10</w:t>
      </w:r>
      <w:r>
        <w:t xml:space="preserve">. </w:t>
      </w:r>
      <w:proofErr w:type="gramStart"/>
      <w:r>
        <w:t>General consensus</w:t>
      </w:r>
      <w:proofErr w:type="gramEnd"/>
      <w:r>
        <w:t xml:space="preserve"> is we need a large RCT and for now not routinely used</w:t>
      </w:r>
    </w:p>
    <w:p w14:paraId="715872EB" w14:textId="62505FBE" w:rsidR="00C15947" w:rsidRDefault="00C15947" w:rsidP="007E7243">
      <w:pPr>
        <w:pStyle w:val="NoSpacing"/>
      </w:pPr>
      <w:r>
        <w:t>Prevention</w:t>
      </w:r>
    </w:p>
    <w:p w14:paraId="3C83A3A9" w14:textId="2C4C67BD" w:rsidR="00784C25" w:rsidRDefault="00B11331" w:rsidP="00784C25">
      <w:pPr>
        <w:pStyle w:val="ListParagraph"/>
        <w:numPr>
          <w:ilvl w:val="0"/>
          <w:numId w:val="1"/>
        </w:numPr>
      </w:pPr>
      <w:r>
        <w:t>Vaccination! Vaccines exist for Strep pneumoniae, H influenzae, influenza, and COVID</w:t>
      </w:r>
    </w:p>
    <w:p w14:paraId="18FCB818" w14:textId="1D823BA1" w:rsidR="00804D88" w:rsidRDefault="00804D88" w:rsidP="001B37F9">
      <w:pPr>
        <w:pStyle w:val="ListParagraph"/>
        <w:numPr>
          <w:ilvl w:val="0"/>
          <w:numId w:val="1"/>
        </w:numPr>
      </w:pPr>
      <w:r>
        <w:t xml:space="preserve">Smoking cessation </w:t>
      </w:r>
    </w:p>
    <w:p w14:paraId="63E72163" w14:textId="56B1D733" w:rsidR="00804D88" w:rsidRDefault="00804D88" w:rsidP="007E7243">
      <w:pPr>
        <w:pStyle w:val="NoSpacing"/>
      </w:pPr>
      <w:r>
        <w:t>Exposure and etiology associations:</w:t>
      </w:r>
    </w:p>
    <w:p w14:paraId="472C7D58" w14:textId="7FE1975C" w:rsidR="007A3C9B" w:rsidRDefault="007A3C9B" w:rsidP="00804D88">
      <w:pPr>
        <w:pStyle w:val="ListParagraph"/>
        <w:numPr>
          <w:ilvl w:val="0"/>
          <w:numId w:val="1"/>
        </w:numPr>
      </w:pPr>
      <w:r>
        <w:t>Bakersfield: Coccidioidomycosis</w:t>
      </w:r>
    </w:p>
    <w:p w14:paraId="0C78B004" w14:textId="0C879708" w:rsidR="007A3C9B" w:rsidRDefault="007A3C9B" w:rsidP="00804D88">
      <w:pPr>
        <w:pStyle w:val="ListParagraph"/>
        <w:numPr>
          <w:ilvl w:val="0"/>
          <w:numId w:val="1"/>
        </w:numPr>
      </w:pPr>
      <w:r>
        <w:t>Morbilliform rash in refugee</w:t>
      </w:r>
      <w:r w:rsidR="001B37F9">
        <w:t>/humanitarian disaster</w:t>
      </w:r>
      <w:r>
        <w:t>: Measles</w:t>
      </w:r>
    </w:p>
    <w:p w14:paraId="596CF8D0" w14:textId="31FCB806" w:rsidR="00804D88" w:rsidRDefault="00804D88" w:rsidP="00804D88">
      <w:pPr>
        <w:pStyle w:val="ListParagraph"/>
        <w:numPr>
          <w:ilvl w:val="0"/>
          <w:numId w:val="1"/>
        </w:numPr>
      </w:pPr>
      <w:r>
        <w:t>HIV, CD4 &lt;200: PJP</w:t>
      </w:r>
    </w:p>
    <w:p w14:paraId="596866E7" w14:textId="69EBFE70" w:rsidR="00804D88" w:rsidRDefault="001B37F9" w:rsidP="00804D88">
      <w:pPr>
        <w:pStyle w:val="ListParagraph"/>
        <w:numPr>
          <w:ilvl w:val="0"/>
          <w:numId w:val="1"/>
        </w:numPr>
      </w:pPr>
      <w:r>
        <w:t>Aerosolized w</w:t>
      </w:r>
      <w:r w:rsidR="00804D88">
        <w:t>ater</w:t>
      </w:r>
      <w:r>
        <w:t xml:space="preserve"> (</w:t>
      </w:r>
      <w:proofErr w:type="spellStart"/>
      <w:r>
        <w:t>eg</w:t>
      </w:r>
      <w:proofErr w:type="spellEnd"/>
      <w:r>
        <w:t xml:space="preserve"> water fountain)</w:t>
      </w:r>
      <w:r w:rsidR="00804D88">
        <w:t>: Legionella</w:t>
      </w:r>
    </w:p>
    <w:p w14:paraId="2DD074FF" w14:textId="77777777" w:rsidR="00804D88" w:rsidRDefault="00804D88" w:rsidP="00804D88">
      <w:pPr>
        <w:pStyle w:val="ListParagraph"/>
        <w:numPr>
          <w:ilvl w:val="0"/>
          <w:numId w:val="1"/>
        </w:numPr>
      </w:pPr>
      <w:r>
        <w:t xml:space="preserve">Parrot: Chlamydia </w:t>
      </w:r>
      <w:proofErr w:type="spellStart"/>
      <w:r>
        <w:t>psittaci</w:t>
      </w:r>
      <w:proofErr w:type="spellEnd"/>
    </w:p>
    <w:p w14:paraId="1C7573D8" w14:textId="77777777" w:rsidR="007A3C9B" w:rsidRDefault="007A3C9B" w:rsidP="007A3C9B">
      <w:pPr>
        <w:pStyle w:val="ListParagraph"/>
        <w:numPr>
          <w:ilvl w:val="0"/>
          <w:numId w:val="1"/>
        </w:numPr>
      </w:pPr>
      <w:r>
        <w:t>Hot tub: Hypersensitivity MAC</w:t>
      </w:r>
    </w:p>
    <w:p w14:paraId="03B0B9B1" w14:textId="08839861" w:rsidR="00804D88" w:rsidRDefault="00804D88" w:rsidP="00804D88">
      <w:pPr>
        <w:pStyle w:val="ListParagraph"/>
        <w:numPr>
          <w:ilvl w:val="0"/>
          <w:numId w:val="1"/>
        </w:numPr>
      </w:pPr>
      <w:r>
        <w:t>Cabin in Yosemite, rodent urine: Hantavirus</w:t>
      </w:r>
    </w:p>
    <w:p w14:paraId="7F8A094A" w14:textId="091E15CF" w:rsidR="001B37F9" w:rsidRDefault="001B37F9" w:rsidP="001B37F9">
      <w:pPr>
        <w:pStyle w:val="ListParagraph"/>
        <w:numPr>
          <w:ilvl w:val="0"/>
          <w:numId w:val="1"/>
        </w:numPr>
      </w:pPr>
      <w:r>
        <w:t>Exposure to animal urine</w:t>
      </w:r>
      <w:r>
        <w:t>, conjunctival suffusion</w:t>
      </w:r>
      <w:r>
        <w:t>: Leptospirosis</w:t>
      </w:r>
    </w:p>
    <w:p w14:paraId="78DA161E" w14:textId="60E9D5DF" w:rsidR="00804D88" w:rsidRDefault="00804D88" w:rsidP="00804D88">
      <w:pPr>
        <w:pStyle w:val="ListParagraph"/>
        <w:numPr>
          <w:ilvl w:val="0"/>
          <w:numId w:val="1"/>
        </w:numPr>
      </w:pPr>
      <w:r>
        <w:t>Bat guano</w:t>
      </w:r>
      <w:r w:rsidR="007A3C9B">
        <w:t>: Histoplasmosis</w:t>
      </w:r>
    </w:p>
    <w:p w14:paraId="438D6C7E" w14:textId="77777777" w:rsidR="001B37F9" w:rsidRDefault="001B37F9" w:rsidP="001B37F9">
      <w:pPr>
        <w:pStyle w:val="ListParagraph"/>
        <w:numPr>
          <w:ilvl w:val="0"/>
          <w:numId w:val="1"/>
        </w:numPr>
      </w:pPr>
      <w:r>
        <w:t>Camels in the middle east: MERS-</w:t>
      </w:r>
      <w:proofErr w:type="spellStart"/>
      <w:r>
        <w:t>CoV</w:t>
      </w:r>
      <w:proofErr w:type="spellEnd"/>
    </w:p>
    <w:p w14:paraId="0D92CD82" w14:textId="62375447" w:rsidR="001B37F9" w:rsidRDefault="001B37F9" w:rsidP="00804D88">
      <w:pPr>
        <w:pStyle w:val="ListParagraph"/>
        <w:numPr>
          <w:ilvl w:val="0"/>
          <w:numId w:val="1"/>
        </w:numPr>
      </w:pPr>
      <w:r>
        <w:t>Unpasteurized milk: Brucellosis</w:t>
      </w:r>
    </w:p>
    <w:p w14:paraId="47CBB5E4" w14:textId="77777777" w:rsidR="001B37F9" w:rsidRDefault="001B37F9" w:rsidP="001B37F9">
      <w:pPr>
        <w:pStyle w:val="ListParagraph"/>
        <w:numPr>
          <w:ilvl w:val="0"/>
          <w:numId w:val="1"/>
        </w:numPr>
      </w:pPr>
      <w:r>
        <w:t>Hunting rabbits: Tularemia</w:t>
      </w:r>
    </w:p>
    <w:p w14:paraId="3278109B" w14:textId="77777777" w:rsidR="001B37F9" w:rsidRDefault="001B37F9" w:rsidP="001B37F9">
      <w:pPr>
        <w:pStyle w:val="ListParagraph"/>
        <w:numPr>
          <w:ilvl w:val="0"/>
          <w:numId w:val="1"/>
        </w:numPr>
      </w:pPr>
      <w:r>
        <w:t>Animal hide in middle east: Anthrax</w:t>
      </w:r>
    </w:p>
    <w:p w14:paraId="02D63E89" w14:textId="22BD2A2B" w:rsidR="001B37F9" w:rsidRDefault="001B37F9" w:rsidP="001B37F9">
      <w:pPr>
        <w:pStyle w:val="ListParagraph"/>
        <w:numPr>
          <w:ilvl w:val="0"/>
          <w:numId w:val="1"/>
        </w:numPr>
      </w:pPr>
      <w:r>
        <w:t>Goat or sheep placenta: Q fever (Coxiella burnetiid)</w:t>
      </w:r>
    </w:p>
    <w:p w14:paraId="518661FF" w14:textId="35390D72" w:rsidR="001B37F9" w:rsidRDefault="001B37F9" w:rsidP="001B37F9">
      <w:pPr>
        <w:pStyle w:val="ListParagraph"/>
        <w:numPr>
          <w:ilvl w:val="0"/>
          <w:numId w:val="1"/>
        </w:numPr>
      </w:pPr>
      <w:r>
        <w:t xml:space="preserve">HIV in Southeast Asia: </w:t>
      </w:r>
      <w:proofErr w:type="spellStart"/>
      <w:r>
        <w:t>Talaromyces</w:t>
      </w:r>
      <w:proofErr w:type="spellEnd"/>
      <w:r>
        <w:t xml:space="preserve"> </w:t>
      </w:r>
      <w:proofErr w:type="spellStart"/>
      <w:r>
        <w:t>marneffei</w:t>
      </w:r>
      <w:proofErr w:type="spellEnd"/>
    </w:p>
    <w:p w14:paraId="68C58B54" w14:textId="24562DA4" w:rsidR="002F2FB3" w:rsidRPr="002F2FB3" w:rsidRDefault="002F2FB3" w:rsidP="002F2FB3">
      <w:pPr>
        <w:rPr>
          <w:sz w:val="18"/>
          <w:szCs w:val="18"/>
        </w:rPr>
      </w:pPr>
      <w:r>
        <w:t>References:</w:t>
      </w:r>
    </w:p>
    <w:p w14:paraId="2BAA386A" w14:textId="2298AE7F" w:rsidR="002F2FB3" w:rsidRPr="002F2FB3" w:rsidRDefault="002F2FB3" w:rsidP="002F2FB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F2FB3">
        <w:rPr>
          <w:sz w:val="18"/>
          <w:szCs w:val="18"/>
        </w:rPr>
        <w:t>Dickson, RP</w:t>
      </w:r>
      <w:r>
        <w:rPr>
          <w:sz w:val="18"/>
          <w:szCs w:val="18"/>
        </w:rPr>
        <w:t xml:space="preserve"> et al</w:t>
      </w:r>
      <w:r w:rsidRPr="002F2FB3">
        <w:rPr>
          <w:sz w:val="18"/>
          <w:szCs w:val="18"/>
        </w:rPr>
        <w:t xml:space="preserve"> Lancet Respir Med. 2014; 2:238-246</w:t>
      </w:r>
    </w:p>
    <w:p w14:paraId="0BBE4B82" w14:textId="2172621A" w:rsidR="002F2FB3" w:rsidRDefault="002F2FB3" w:rsidP="002F2FB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Moore et al. Eur Respir J 2017; 50:1700434. PMID 29167296</w:t>
      </w:r>
    </w:p>
    <w:p w14:paraId="6E02A82C" w14:textId="77777777" w:rsidR="002F2FB3" w:rsidRDefault="002F2FB3" w:rsidP="002F2FB3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Sanraj</w:t>
      </w:r>
      <w:proofErr w:type="spellEnd"/>
      <w:r>
        <w:rPr>
          <w:sz w:val="18"/>
          <w:szCs w:val="18"/>
        </w:rPr>
        <w:t xml:space="preserve"> et al. Am J med 2004; 117:305-311. PMID 15336579</w:t>
      </w:r>
    </w:p>
    <w:p w14:paraId="3C2A3C4A" w14:textId="426274A1" w:rsidR="002F2FB3" w:rsidRDefault="002F2FB3" w:rsidP="002F2FB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Jain et al for the CDC EPIC Study. NEJM 2015; 373:415-427. PMID: 26172429</w:t>
      </w:r>
    </w:p>
    <w:p w14:paraId="56212153" w14:textId="77D252AC" w:rsidR="002F2FB3" w:rsidRDefault="002F2FB3" w:rsidP="002F2FB3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Bartoletti</w:t>
      </w:r>
      <w:proofErr w:type="spellEnd"/>
      <w:r>
        <w:rPr>
          <w:sz w:val="18"/>
          <w:szCs w:val="18"/>
        </w:rPr>
        <w:t xml:space="preserve"> et al. CID 2020. PMID 32719848</w:t>
      </w:r>
    </w:p>
    <w:p w14:paraId="5ABA9315" w14:textId="65851CAB" w:rsidR="002F2FB3" w:rsidRDefault="002F2FB3" w:rsidP="002F2FB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Sievert et al. ICHE 2013; 34:1-14. PMID 23221186</w:t>
      </w:r>
    </w:p>
    <w:p w14:paraId="3EA9B09A" w14:textId="24FAF50D" w:rsidR="002F2FB3" w:rsidRDefault="002F2FB3" w:rsidP="002F2FB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Weber ICHE 2007; 28:825-831. PMID 17564985</w:t>
      </w:r>
    </w:p>
    <w:p w14:paraId="4A97AD44" w14:textId="1D955CA3" w:rsidR="007E7243" w:rsidRDefault="007E7243" w:rsidP="002F2FB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Schuetz et al. Lancet ID 2018; 18:95-107. PMID 29037960</w:t>
      </w:r>
    </w:p>
    <w:p w14:paraId="060F90F7" w14:textId="52C17ECF" w:rsidR="007E7243" w:rsidRDefault="007E7243" w:rsidP="002F2FB3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Parente</w:t>
      </w:r>
      <w:proofErr w:type="spellEnd"/>
      <w:r>
        <w:rPr>
          <w:sz w:val="18"/>
          <w:szCs w:val="18"/>
        </w:rPr>
        <w:t xml:space="preserve"> et al. CID 2018; 67:1-7. PMID 29340593</w:t>
      </w:r>
    </w:p>
    <w:p w14:paraId="642AB140" w14:textId="3F0CB732" w:rsidR="007E7243" w:rsidRPr="002F2FB3" w:rsidRDefault="007E7243" w:rsidP="002F2FB3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Siemieniuk</w:t>
      </w:r>
      <w:proofErr w:type="spellEnd"/>
      <w:r>
        <w:rPr>
          <w:sz w:val="18"/>
          <w:szCs w:val="18"/>
        </w:rPr>
        <w:t xml:space="preserve"> et al. Ann Intern Med. 2015; 163:519-528. PMID 26258555</w:t>
      </w:r>
    </w:p>
    <w:sectPr w:rsidR="007E7243" w:rsidRPr="002F2FB3" w:rsidSect="006835A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9761" w14:textId="77777777" w:rsidR="00C15947" w:rsidRDefault="00C15947" w:rsidP="00C15947">
      <w:pPr>
        <w:spacing w:after="0" w:line="240" w:lineRule="auto"/>
      </w:pPr>
      <w:r>
        <w:separator/>
      </w:r>
    </w:p>
  </w:endnote>
  <w:endnote w:type="continuationSeparator" w:id="0">
    <w:p w14:paraId="5A4CF273" w14:textId="77777777" w:rsidR="00C15947" w:rsidRDefault="00C15947" w:rsidP="00C1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5A60" w14:textId="77777777" w:rsidR="00C15947" w:rsidRDefault="00C15947" w:rsidP="00C15947">
      <w:pPr>
        <w:spacing w:after="0" w:line="240" w:lineRule="auto"/>
      </w:pPr>
      <w:r>
        <w:separator/>
      </w:r>
    </w:p>
  </w:footnote>
  <w:footnote w:type="continuationSeparator" w:id="0">
    <w:p w14:paraId="5D3574C5" w14:textId="77777777" w:rsidR="00C15947" w:rsidRDefault="00C15947" w:rsidP="00C1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E1AC" w14:textId="3305B185" w:rsidR="00C15947" w:rsidRDefault="00C15947" w:rsidP="00C15947">
    <w:pPr>
      <w:pStyle w:val="Header"/>
      <w:jc w:val="right"/>
    </w:pPr>
    <w:r>
      <w:t>Created 5/2021 Ikuta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6BC9"/>
    <w:multiLevelType w:val="hybridMultilevel"/>
    <w:tmpl w:val="2FD8BCD8"/>
    <w:lvl w:ilvl="0" w:tplc="E696CB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E68C3"/>
    <w:multiLevelType w:val="hybridMultilevel"/>
    <w:tmpl w:val="A462DD08"/>
    <w:lvl w:ilvl="0" w:tplc="5AB8BAB0">
      <w:start w:val="8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806918"/>
    <w:multiLevelType w:val="hybridMultilevel"/>
    <w:tmpl w:val="6016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47"/>
    <w:rsid w:val="000D7757"/>
    <w:rsid w:val="0013223B"/>
    <w:rsid w:val="001B37F9"/>
    <w:rsid w:val="002F2FB3"/>
    <w:rsid w:val="003C1D27"/>
    <w:rsid w:val="003C2568"/>
    <w:rsid w:val="0058462E"/>
    <w:rsid w:val="006835AD"/>
    <w:rsid w:val="00743766"/>
    <w:rsid w:val="00784C25"/>
    <w:rsid w:val="007A3C9B"/>
    <w:rsid w:val="007E7243"/>
    <w:rsid w:val="00804D88"/>
    <w:rsid w:val="00B11331"/>
    <w:rsid w:val="00B321AE"/>
    <w:rsid w:val="00BF4B25"/>
    <w:rsid w:val="00C15947"/>
    <w:rsid w:val="00D5373C"/>
    <w:rsid w:val="00F531FA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8EB7"/>
  <w15:chartTrackingRefBased/>
  <w15:docId w15:val="{00940AA0-063B-4817-8E0E-0993B8A6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47"/>
  </w:style>
  <w:style w:type="paragraph" w:styleId="Footer">
    <w:name w:val="footer"/>
    <w:basedOn w:val="Normal"/>
    <w:link w:val="FooterChar"/>
    <w:uiPriority w:val="99"/>
    <w:unhideWhenUsed/>
    <w:rsid w:val="00C1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47"/>
  </w:style>
  <w:style w:type="paragraph" w:styleId="ListParagraph">
    <w:name w:val="List Paragraph"/>
    <w:basedOn w:val="Normal"/>
    <w:uiPriority w:val="34"/>
    <w:qFormat/>
    <w:rsid w:val="00C159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3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5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5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FB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E7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Ikuta</dc:creator>
  <cp:keywords/>
  <dc:description/>
  <cp:lastModifiedBy>Kevin Ikuta</cp:lastModifiedBy>
  <cp:revision>4</cp:revision>
  <dcterms:created xsi:type="dcterms:W3CDTF">2021-05-28T17:39:00Z</dcterms:created>
  <dcterms:modified xsi:type="dcterms:W3CDTF">2021-06-07T22:45:00Z</dcterms:modified>
</cp:coreProperties>
</file>